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DD3" w:rsidRPr="00E76D10" w:rsidRDefault="00210510" w:rsidP="00D223A9">
      <w:pPr>
        <w:spacing w:before="100" w:beforeAutospacing="1" w:after="100" w:afterAutospacing="1"/>
        <w:jc w:val="both"/>
        <w:rPr>
          <w:rFonts w:asciiTheme="minorHAnsi" w:hAnsiTheme="minorHAnsi" w:cstheme="minorHAnsi"/>
          <w:szCs w:val="32"/>
        </w:rPr>
      </w:pPr>
      <w:bookmarkStart w:id="0" w:name="_GoBack"/>
      <w:bookmarkEnd w:id="0"/>
      <w:r>
        <w:rPr>
          <w:rFonts w:asciiTheme="minorHAnsi" w:hAnsiTheme="minorHAnsi" w:cstheme="minorHAnsi"/>
          <w:noProof/>
          <w:szCs w:val="32"/>
        </w:rPr>
        <w:drawing>
          <wp:anchor distT="0" distB="0" distL="114300" distR="114300" simplePos="0" relativeHeight="251659264" behindDoc="0" locked="0" layoutInCell="1" allowOverlap="1" wp14:anchorId="43B98827" wp14:editId="3FA916B6">
            <wp:simplePos x="0" y="0"/>
            <wp:positionH relativeFrom="column">
              <wp:posOffset>-452120</wp:posOffset>
            </wp:positionH>
            <wp:positionV relativeFrom="paragraph">
              <wp:posOffset>-394970</wp:posOffset>
            </wp:positionV>
            <wp:extent cx="1990725" cy="323850"/>
            <wp:effectExtent l="0" t="0" r="9525" b="0"/>
            <wp:wrapNone/>
            <wp:docPr id="2" name="Slika 2" descr="http://www.mizks.gov.si/fileadmin/mizks.gov.si/pageuploads/slike/MIZS_s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www.mizks.gov.si/fileadmin/mizks.gov.si/pageuploads/slike/MIZS_sl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Cs w:val="32"/>
        </w:rPr>
        <w:drawing>
          <wp:anchor distT="0" distB="0" distL="114300" distR="114300" simplePos="0" relativeHeight="251658240" behindDoc="1" locked="0" layoutInCell="1" allowOverlap="1" wp14:anchorId="184D8F9A" wp14:editId="728ACF53">
            <wp:simplePos x="0" y="0"/>
            <wp:positionH relativeFrom="column">
              <wp:posOffset>2461895</wp:posOffset>
            </wp:positionH>
            <wp:positionV relativeFrom="paragraph">
              <wp:posOffset>-533400</wp:posOffset>
            </wp:positionV>
            <wp:extent cx="600075" cy="471170"/>
            <wp:effectExtent l="0" t="0" r="9525" b="5080"/>
            <wp:wrapThrough wrapText="bothSides">
              <wp:wrapPolygon edited="0">
                <wp:start x="0" y="0"/>
                <wp:lineTo x="0" y="20960"/>
                <wp:lineTo x="21257" y="20960"/>
                <wp:lineTo x="21257" y="0"/>
                <wp:lineTo x="0" y="0"/>
              </wp:wrapPolygon>
            </wp:wrapThrough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71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Cs w:val="32"/>
        </w:rPr>
        <w:drawing>
          <wp:anchor distT="0" distB="0" distL="114300" distR="114300" simplePos="0" relativeHeight="251660288" behindDoc="1" locked="0" layoutInCell="1" allowOverlap="1" wp14:anchorId="52408ED3" wp14:editId="11B40F3E">
            <wp:simplePos x="0" y="0"/>
            <wp:positionH relativeFrom="column">
              <wp:posOffset>4596130</wp:posOffset>
            </wp:positionH>
            <wp:positionV relativeFrom="paragraph">
              <wp:posOffset>-564515</wp:posOffset>
            </wp:positionV>
            <wp:extent cx="1181100" cy="554990"/>
            <wp:effectExtent l="0" t="0" r="0" b="0"/>
            <wp:wrapThrough wrapText="bothSides">
              <wp:wrapPolygon edited="0">
                <wp:start x="0" y="0"/>
                <wp:lineTo x="0" y="20760"/>
                <wp:lineTo x="21252" y="20760"/>
                <wp:lineTo x="21252" y="0"/>
                <wp:lineTo x="0" y="0"/>
              </wp:wrapPolygon>
            </wp:wrapThrough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23A9" w:rsidRDefault="00D223A9" w:rsidP="00D223A9">
      <w:pPr>
        <w:pStyle w:val="Naslov1"/>
        <w:jc w:val="both"/>
        <w:rPr>
          <w:rFonts w:asciiTheme="minorHAnsi" w:hAnsiTheme="minorHAnsi" w:cstheme="minorHAnsi"/>
          <w:color w:val="auto"/>
          <w:sz w:val="24"/>
        </w:rPr>
      </w:pPr>
    </w:p>
    <w:p w:rsidR="00AC2DD3" w:rsidRDefault="00EF09C7" w:rsidP="00D223A9">
      <w:pPr>
        <w:pStyle w:val="Naslov1"/>
        <w:jc w:val="both"/>
        <w:rPr>
          <w:rFonts w:asciiTheme="minorHAnsi" w:hAnsiTheme="minorHAnsi" w:cstheme="minorHAnsi"/>
          <w:color w:val="auto"/>
          <w:sz w:val="24"/>
        </w:rPr>
      </w:pPr>
      <w:r w:rsidRPr="00E76D10">
        <w:rPr>
          <w:rFonts w:asciiTheme="minorHAnsi" w:hAnsiTheme="minorHAnsi" w:cstheme="minorHAnsi"/>
          <w:color w:val="auto"/>
          <w:sz w:val="24"/>
        </w:rPr>
        <w:t>NOVA PRILOŽNOST – BREZPLAČNI  TEČAJI ZA ZAPOSLENE</w:t>
      </w:r>
    </w:p>
    <w:p w:rsidR="00D223A9" w:rsidRPr="00D223A9" w:rsidRDefault="00D223A9" w:rsidP="00D223A9">
      <w:pPr>
        <w:pStyle w:val="Telobesedila2"/>
      </w:pPr>
      <w:r w:rsidRPr="00D223A9">
        <w:t>Če je bilo preteklo stoletje v znamenju tehnološkega razvoja, je 21. stoletje čas, ko bo konkurenčno prednost</w:t>
      </w:r>
      <w:r>
        <w:t xml:space="preserve"> podjetij</w:t>
      </w:r>
      <w:r w:rsidRPr="00D223A9">
        <w:t xml:space="preserve"> zagotavljal razvoj zaposlenih.</w:t>
      </w:r>
    </w:p>
    <w:p w:rsidR="00AC2DD3" w:rsidRPr="00E76D10" w:rsidRDefault="00EF09C7" w:rsidP="00D223A9">
      <w:pPr>
        <w:spacing w:before="100" w:beforeAutospacing="1" w:after="100" w:afterAutospacing="1"/>
        <w:jc w:val="both"/>
        <w:rPr>
          <w:rFonts w:asciiTheme="minorHAnsi" w:hAnsiTheme="minorHAnsi" w:cstheme="minorHAnsi"/>
          <w:szCs w:val="32"/>
        </w:rPr>
      </w:pPr>
      <w:r w:rsidRPr="00E76D10">
        <w:rPr>
          <w:rFonts w:asciiTheme="minorHAnsi" w:hAnsiTheme="minorHAnsi" w:cstheme="minorHAnsi"/>
          <w:b/>
          <w:szCs w:val="32"/>
        </w:rPr>
        <w:t>Ljudska univerza Postojna</w:t>
      </w:r>
      <w:r w:rsidR="00AC2DD3" w:rsidRPr="00E76D10">
        <w:rPr>
          <w:rFonts w:asciiTheme="minorHAnsi" w:hAnsiTheme="minorHAnsi" w:cstheme="minorHAnsi"/>
          <w:szCs w:val="32"/>
        </w:rPr>
        <w:t xml:space="preserve"> skupaj s partnerji pričenja z delom na dveh velikih projektih, ki ju financirata Ministrstv</w:t>
      </w:r>
      <w:r w:rsidRPr="00E76D10">
        <w:rPr>
          <w:rFonts w:asciiTheme="minorHAnsi" w:hAnsiTheme="minorHAnsi" w:cstheme="minorHAnsi"/>
          <w:szCs w:val="32"/>
        </w:rPr>
        <w:t>o</w:t>
      </w:r>
      <w:r w:rsidR="00AC2DD3" w:rsidRPr="00E76D10">
        <w:rPr>
          <w:rFonts w:asciiTheme="minorHAnsi" w:hAnsiTheme="minorHAnsi" w:cstheme="minorHAnsi"/>
          <w:szCs w:val="32"/>
        </w:rPr>
        <w:t xml:space="preserve"> za izobraževanje, znanost in šport ter Evropski socialni sklad:</w:t>
      </w:r>
    </w:p>
    <w:p w:rsidR="00AC2DD3" w:rsidRPr="00E76D10" w:rsidRDefault="00AC2DD3" w:rsidP="00D223A9">
      <w:pPr>
        <w:pStyle w:val="Navadensplet"/>
        <w:spacing w:after="200" w:afterAutospacing="0" w:line="221" w:lineRule="atLeast"/>
        <w:jc w:val="both"/>
        <w:rPr>
          <w:rFonts w:asciiTheme="minorHAnsi" w:hAnsiTheme="minorHAnsi" w:cstheme="minorHAnsi"/>
          <w:szCs w:val="32"/>
        </w:rPr>
      </w:pPr>
      <w:r w:rsidRPr="00E76D10">
        <w:rPr>
          <w:rStyle w:val="Poudarek"/>
          <w:rFonts w:asciiTheme="minorHAnsi" w:hAnsiTheme="minorHAnsi" w:cstheme="minorHAnsi"/>
          <w:i w:val="0"/>
          <w:iCs w:val="0"/>
          <w:szCs w:val="32"/>
        </w:rPr>
        <w:t>·         </w:t>
      </w:r>
      <w:r w:rsidRPr="00E76D10">
        <w:rPr>
          <w:rStyle w:val="Poudarek"/>
          <w:rFonts w:asciiTheme="minorHAnsi" w:hAnsiTheme="minorHAnsi" w:cstheme="minorHAnsi"/>
          <w:b/>
          <w:bCs/>
          <w:szCs w:val="32"/>
          <w:bdr w:val="none" w:sz="0" w:space="0" w:color="auto" w:frame="1"/>
        </w:rPr>
        <w:t>Pridobivanje temeljnih in poklicnih kompetenc od 2016 do 2019</w:t>
      </w:r>
    </w:p>
    <w:p w:rsidR="00AC2DD3" w:rsidRPr="00E76D10" w:rsidRDefault="00AC2DD3" w:rsidP="00D223A9">
      <w:pPr>
        <w:pStyle w:val="Navadensplet"/>
        <w:spacing w:after="200" w:afterAutospacing="0" w:line="221" w:lineRule="atLeast"/>
        <w:jc w:val="both"/>
        <w:rPr>
          <w:rFonts w:asciiTheme="minorHAnsi" w:hAnsiTheme="minorHAnsi" w:cstheme="minorHAnsi"/>
          <w:szCs w:val="32"/>
        </w:rPr>
      </w:pPr>
      <w:r w:rsidRPr="00E76D10">
        <w:rPr>
          <w:rFonts w:asciiTheme="minorHAnsi" w:hAnsiTheme="minorHAnsi" w:cstheme="minorHAnsi"/>
          <w:szCs w:val="32"/>
        </w:rPr>
        <w:t>·         </w:t>
      </w:r>
      <w:r w:rsidRPr="00E76D10">
        <w:rPr>
          <w:rStyle w:val="Poudarek"/>
          <w:rFonts w:asciiTheme="minorHAnsi" w:hAnsiTheme="minorHAnsi" w:cstheme="minorHAnsi"/>
          <w:b/>
          <w:bCs/>
          <w:szCs w:val="32"/>
          <w:bdr w:val="none" w:sz="0" w:space="0" w:color="auto" w:frame="1"/>
        </w:rPr>
        <w:t>Dejavnost informiranja in svetovanja ter ugotavljanje in vrednotenje neformalno pridobljenega znanja od 2016 do 2022</w:t>
      </w:r>
    </w:p>
    <w:p w:rsidR="00FB754C" w:rsidRPr="00E76D10" w:rsidRDefault="00EF09C7" w:rsidP="00D223A9">
      <w:pPr>
        <w:jc w:val="both"/>
        <w:rPr>
          <w:rFonts w:asciiTheme="minorHAnsi" w:hAnsiTheme="minorHAnsi" w:cstheme="minorHAnsi"/>
          <w:szCs w:val="32"/>
        </w:rPr>
      </w:pPr>
      <w:r w:rsidRPr="00E76D10">
        <w:rPr>
          <w:rFonts w:asciiTheme="minorHAnsi" w:hAnsiTheme="minorHAnsi" w:cstheme="minorHAnsi"/>
          <w:szCs w:val="32"/>
        </w:rPr>
        <w:t>V Primorsko-notranjski regiji</w:t>
      </w:r>
      <w:r w:rsidR="00AC2DD3" w:rsidRPr="00E76D10">
        <w:rPr>
          <w:rFonts w:asciiTheme="minorHAnsi" w:hAnsiTheme="minorHAnsi" w:cstheme="minorHAnsi"/>
          <w:szCs w:val="32"/>
        </w:rPr>
        <w:t xml:space="preserve"> bodo v okviru </w:t>
      </w:r>
      <w:r w:rsidR="00D76B5C" w:rsidRPr="00E76D10">
        <w:rPr>
          <w:rFonts w:asciiTheme="minorHAnsi" w:hAnsiTheme="minorHAnsi" w:cstheme="minorHAnsi"/>
          <w:b/>
          <w:szCs w:val="32"/>
        </w:rPr>
        <w:t>Točke za razvoj kompetenc</w:t>
      </w:r>
      <w:r w:rsidR="00AC2DD3" w:rsidRPr="00E76D10">
        <w:rPr>
          <w:rFonts w:asciiTheme="minorHAnsi" w:hAnsiTheme="minorHAnsi" w:cstheme="minorHAnsi"/>
          <w:szCs w:val="32"/>
        </w:rPr>
        <w:t xml:space="preserve"> v brezplačne tečaje in programe za pridobitev različnih certifikatov vključili skoraj </w:t>
      </w:r>
      <w:r w:rsidR="00E01076" w:rsidRPr="00E76D10">
        <w:rPr>
          <w:rFonts w:asciiTheme="minorHAnsi" w:hAnsiTheme="minorHAnsi" w:cstheme="minorHAnsi"/>
          <w:szCs w:val="32"/>
        </w:rPr>
        <w:t>800</w:t>
      </w:r>
      <w:r w:rsidR="00DE448F" w:rsidRPr="00E76D10">
        <w:rPr>
          <w:rFonts w:asciiTheme="minorHAnsi" w:hAnsiTheme="minorHAnsi" w:cstheme="minorHAnsi"/>
          <w:szCs w:val="32"/>
        </w:rPr>
        <w:t xml:space="preserve"> posameznikov</w:t>
      </w:r>
      <w:r w:rsidR="00AC2DD3" w:rsidRPr="00E76D10">
        <w:rPr>
          <w:rFonts w:asciiTheme="minorHAnsi" w:hAnsiTheme="minorHAnsi" w:cstheme="minorHAnsi"/>
          <w:szCs w:val="32"/>
        </w:rPr>
        <w:t>; med temi bodo imeli prednost </w:t>
      </w:r>
      <w:r w:rsidR="00AC2DD3" w:rsidRPr="00E76D10">
        <w:rPr>
          <w:rFonts w:asciiTheme="minorHAnsi" w:hAnsiTheme="minorHAnsi" w:cstheme="minorHAnsi"/>
          <w:b/>
          <w:szCs w:val="32"/>
        </w:rPr>
        <w:t>zaposleni starejši od 45 let z največ poklicno šolo</w:t>
      </w:r>
      <w:r w:rsidR="00AC2DD3" w:rsidRPr="00E76D10">
        <w:rPr>
          <w:rFonts w:asciiTheme="minorHAnsi" w:hAnsiTheme="minorHAnsi" w:cstheme="minorHAnsi"/>
          <w:szCs w:val="32"/>
        </w:rPr>
        <w:t>.</w:t>
      </w:r>
      <w:r w:rsidR="00D76B5C" w:rsidRPr="00E76D10">
        <w:rPr>
          <w:rFonts w:asciiTheme="minorHAnsi" w:hAnsiTheme="minorHAnsi" w:cstheme="minorHAnsi"/>
          <w:szCs w:val="32"/>
        </w:rPr>
        <w:t xml:space="preserve"> Večina programov je 50- urnih.</w:t>
      </w:r>
    </w:p>
    <w:p w:rsidR="00DE448F" w:rsidRPr="00E76D10" w:rsidRDefault="00AC2DD3" w:rsidP="00D223A9">
      <w:pPr>
        <w:jc w:val="both"/>
        <w:rPr>
          <w:rFonts w:asciiTheme="minorHAnsi" w:hAnsiTheme="minorHAnsi" w:cstheme="minorHAnsi"/>
          <w:szCs w:val="32"/>
        </w:rPr>
      </w:pPr>
      <w:r w:rsidRPr="00E76D10">
        <w:rPr>
          <w:rFonts w:asciiTheme="minorHAnsi" w:hAnsiTheme="minorHAnsi" w:cstheme="minorHAnsi"/>
          <w:szCs w:val="32"/>
        </w:rPr>
        <w:t xml:space="preserve"> </w:t>
      </w:r>
    </w:p>
    <w:p w:rsidR="00AC2DD3" w:rsidRPr="00E76D10" w:rsidRDefault="00DE448F" w:rsidP="00D223A9">
      <w:pPr>
        <w:jc w:val="both"/>
        <w:rPr>
          <w:rFonts w:asciiTheme="minorHAnsi" w:hAnsiTheme="minorHAnsi" w:cstheme="minorHAnsi"/>
          <w:szCs w:val="32"/>
        </w:rPr>
      </w:pPr>
      <w:r w:rsidRPr="00E76D10">
        <w:rPr>
          <w:rFonts w:asciiTheme="minorHAnsi" w:hAnsiTheme="minorHAnsi" w:cstheme="minorHAnsi"/>
          <w:szCs w:val="32"/>
        </w:rPr>
        <w:t xml:space="preserve">Pred vključitvijo in med potekom tečajev </w:t>
      </w:r>
      <w:r w:rsidR="00AC2DD3" w:rsidRPr="00E76D10">
        <w:rPr>
          <w:rFonts w:asciiTheme="minorHAnsi" w:hAnsiTheme="minorHAnsi" w:cstheme="minorHAnsi"/>
          <w:szCs w:val="32"/>
        </w:rPr>
        <w:t>bodo </w:t>
      </w:r>
      <w:r w:rsidRPr="00E76D10">
        <w:rPr>
          <w:rFonts w:asciiTheme="minorHAnsi" w:hAnsiTheme="minorHAnsi" w:cstheme="minorHAnsi"/>
          <w:szCs w:val="32"/>
        </w:rPr>
        <w:t>nudili</w:t>
      </w:r>
      <w:r w:rsidR="00AC2DD3" w:rsidRPr="00E76D10">
        <w:rPr>
          <w:rFonts w:asciiTheme="minorHAnsi" w:hAnsiTheme="minorHAnsi" w:cstheme="minorHAnsi"/>
          <w:szCs w:val="32"/>
        </w:rPr>
        <w:t xml:space="preserve"> </w:t>
      </w:r>
      <w:r w:rsidR="00AC2DD3" w:rsidRPr="00E76D10">
        <w:rPr>
          <w:rFonts w:asciiTheme="minorHAnsi" w:hAnsiTheme="minorHAnsi" w:cstheme="minorHAnsi"/>
          <w:b/>
          <w:szCs w:val="32"/>
        </w:rPr>
        <w:t>dejavnosti</w:t>
      </w:r>
      <w:r w:rsidR="00AC2DD3" w:rsidRPr="00E76D10">
        <w:rPr>
          <w:rFonts w:asciiTheme="minorHAnsi" w:hAnsiTheme="minorHAnsi" w:cstheme="minorHAnsi"/>
          <w:szCs w:val="32"/>
        </w:rPr>
        <w:t xml:space="preserve"> </w:t>
      </w:r>
      <w:r w:rsidR="004E7AD1" w:rsidRPr="00E76D10">
        <w:rPr>
          <w:rFonts w:asciiTheme="minorHAnsi" w:hAnsiTheme="minorHAnsi" w:cstheme="minorHAnsi"/>
          <w:b/>
          <w:szCs w:val="32"/>
        </w:rPr>
        <w:t xml:space="preserve">informiranja in </w:t>
      </w:r>
      <w:r w:rsidR="00AC2DD3" w:rsidRPr="00E76D10">
        <w:rPr>
          <w:rFonts w:asciiTheme="minorHAnsi" w:hAnsiTheme="minorHAnsi" w:cstheme="minorHAnsi"/>
          <w:b/>
          <w:szCs w:val="32"/>
        </w:rPr>
        <w:t>svetovanja</w:t>
      </w:r>
      <w:r w:rsidR="004E7AD1" w:rsidRPr="00E76D10">
        <w:rPr>
          <w:rFonts w:asciiTheme="minorHAnsi" w:hAnsiTheme="minorHAnsi" w:cstheme="minorHAnsi"/>
          <w:b/>
          <w:szCs w:val="32"/>
        </w:rPr>
        <w:t xml:space="preserve">, </w:t>
      </w:r>
      <w:r w:rsidR="004E7AD1" w:rsidRPr="00E76D10">
        <w:rPr>
          <w:rFonts w:asciiTheme="minorHAnsi" w:hAnsiTheme="minorHAnsi" w:cstheme="minorHAnsi"/>
          <w:szCs w:val="32"/>
        </w:rPr>
        <w:t xml:space="preserve">kjer bodo </w:t>
      </w:r>
      <w:r w:rsidR="00D76B5C" w:rsidRPr="00E76D10">
        <w:rPr>
          <w:rFonts w:asciiTheme="minorHAnsi" w:hAnsiTheme="minorHAnsi" w:cstheme="minorHAnsi"/>
          <w:szCs w:val="32"/>
        </w:rPr>
        <w:t xml:space="preserve">delodajalcem in zaposlenim </w:t>
      </w:r>
      <w:r w:rsidR="00E76D10" w:rsidRPr="00E76D10">
        <w:rPr>
          <w:rFonts w:asciiTheme="minorHAnsi" w:hAnsiTheme="minorHAnsi" w:cstheme="minorHAnsi"/>
          <w:szCs w:val="32"/>
        </w:rPr>
        <w:t xml:space="preserve">brezplačno </w:t>
      </w:r>
      <w:r w:rsidR="004E7AD1" w:rsidRPr="00E76D10">
        <w:rPr>
          <w:rFonts w:asciiTheme="minorHAnsi" w:hAnsiTheme="minorHAnsi" w:cstheme="minorHAnsi"/>
          <w:szCs w:val="32"/>
        </w:rPr>
        <w:t>svetovali glede izbire ustreznega programa, vrednotili predznanje</w:t>
      </w:r>
      <w:r w:rsidR="00FB754C" w:rsidRPr="00E76D10">
        <w:rPr>
          <w:rFonts w:asciiTheme="minorHAnsi" w:hAnsiTheme="minorHAnsi" w:cstheme="minorHAnsi"/>
          <w:szCs w:val="32"/>
        </w:rPr>
        <w:t>, motivirali k vseživljenjskemu učenju in informirali o možnostih izobraževanja, usposabljanja in pridobivanja certifikatov v regiji in širše.</w:t>
      </w:r>
    </w:p>
    <w:p w:rsidR="00AC2DD3" w:rsidRPr="00E76D10" w:rsidRDefault="00AC2DD3" w:rsidP="00D223A9">
      <w:pPr>
        <w:jc w:val="both"/>
        <w:rPr>
          <w:rFonts w:asciiTheme="minorHAnsi" w:hAnsiTheme="minorHAnsi" w:cstheme="minorHAnsi"/>
          <w:szCs w:val="32"/>
        </w:rPr>
      </w:pPr>
      <w:r w:rsidRPr="00E76D10">
        <w:rPr>
          <w:rFonts w:asciiTheme="minorHAnsi" w:hAnsiTheme="minorHAnsi" w:cstheme="minorHAnsi"/>
          <w:szCs w:val="32"/>
        </w:rPr>
        <w:t> </w:t>
      </w:r>
    </w:p>
    <w:p w:rsidR="00AC2DD3" w:rsidRPr="00E76D10" w:rsidRDefault="00D76B5C" w:rsidP="00D223A9">
      <w:pPr>
        <w:jc w:val="both"/>
        <w:rPr>
          <w:rFonts w:asciiTheme="minorHAnsi" w:hAnsiTheme="minorHAnsi" w:cstheme="minorHAnsi"/>
          <w:szCs w:val="32"/>
        </w:rPr>
      </w:pPr>
      <w:r w:rsidRPr="00E76D10">
        <w:rPr>
          <w:rFonts w:asciiTheme="minorHAnsi" w:hAnsiTheme="minorHAnsi" w:cstheme="minorHAnsi"/>
          <w:szCs w:val="32"/>
        </w:rPr>
        <w:t>P</w:t>
      </w:r>
      <w:r w:rsidR="00AC2DD3" w:rsidRPr="00E76D10">
        <w:rPr>
          <w:rFonts w:asciiTheme="minorHAnsi" w:hAnsiTheme="minorHAnsi" w:cstheme="minorHAnsi"/>
          <w:szCs w:val="32"/>
        </w:rPr>
        <w:t>ripravili</w:t>
      </w:r>
      <w:r w:rsidRPr="00E76D10">
        <w:rPr>
          <w:rFonts w:asciiTheme="minorHAnsi" w:hAnsiTheme="minorHAnsi" w:cstheme="minorHAnsi"/>
          <w:szCs w:val="32"/>
        </w:rPr>
        <w:t xml:space="preserve"> so </w:t>
      </w:r>
      <w:r w:rsidR="00AC2DD3" w:rsidRPr="00E76D10">
        <w:rPr>
          <w:rFonts w:asciiTheme="minorHAnsi" w:hAnsiTheme="minorHAnsi" w:cstheme="minorHAnsi"/>
          <w:szCs w:val="32"/>
        </w:rPr>
        <w:t>pester nabor programov, ki si jih lahko ogledate na spletni strani </w:t>
      </w:r>
      <w:r w:rsidR="00EF09C7" w:rsidRPr="00E76D10">
        <w:rPr>
          <w:rFonts w:asciiTheme="minorHAnsi" w:hAnsiTheme="minorHAnsi" w:cstheme="minorHAnsi"/>
          <w:sz w:val="20"/>
        </w:rPr>
        <w:t xml:space="preserve"> </w:t>
      </w:r>
      <w:r w:rsidR="00AC2DD3" w:rsidRPr="00E76D10">
        <w:rPr>
          <w:rFonts w:asciiTheme="minorHAnsi" w:hAnsiTheme="minorHAnsi" w:cstheme="minorHAnsi"/>
          <w:szCs w:val="32"/>
        </w:rPr>
        <w:t>Ljudske univerze Postojna</w:t>
      </w:r>
      <w:r w:rsidRPr="00E76D10">
        <w:rPr>
          <w:rFonts w:asciiTheme="minorHAnsi" w:hAnsiTheme="minorHAnsi" w:cstheme="minorHAnsi"/>
          <w:szCs w:val="32"/>
        </w:rPr>
        <w:t>.</w:t>
      </w:r>
    </w:p>
    <w:p w:rsidR="00AC2DD3" w:rsidRPr="00E76D10" w:rsidRDefault="00AC2DD3" w:rsidP="00D223A9">
      <w:pPr>
        <w:jc w:val="both"/>
        <w:rPr>
          <w:rFonts w:asciiTheme="minorHAnsi" w:hAnsiTheme="minorHAnsi" w:cstheme="minorHAnsi"/>
          <w:szCs w:val="32"/>
        </w:rPr>
      </w:pPr>
      <w:r w:rsidRPr="00E76D10">
        <w:rPr>
          <w:rFonts w:asciiTheme="minorHAnsi" w:hAnsiTheme="minorHAnsi" w:cstheme="minorHAnsi"/>
          <w:szCs w:val="32"/>
        </w:rPr>
        <w:t> </w:t>
      </w:r>
    </w:p>
    <w:p w:rsidR="00125900" w:rsidRPr="00E76D10" w:rsidRDefault="00AC2DD3" w:rsidP="00D223A9">
      <w:pPr>
        <w:pStyle w:val="Telobesedila"/>
        <w:jc w:val="both"/>
        <w:rPr>
          <w:rFonts w:asciiTheme="minorHAnsi" w:hAnsiTheme="minorHAnsi" w:cstheme="minorHAnsi"/>
          <w:color w:val="auto"/>
          <w:sz w:val="24"/>
        </w:rPr>
      </w:pPr>
      <w:r w:rsidRPr="00E76D10">
        <w:rPr>
          <w:rFonts w:asciiTheme="minorHAnsi" w:hAnsiTheme="minorHAnsi" w:cstheme="minorHAnsi"/>
          <w:color w:val="auto"/>
          <w:sz w:val="24"/>
        </w:rPr>
        <w:t>Tako izobraževanje kot svetovanje je mogoče pripraviti za zaključene skupine, zato si želijo vašega sodelovanja.</w:t>
      </w:r>
      <w:r w:rsidR="00D76B5C" w:rsidRPr="00E76D10">
        <w:rPr>
          <w:rFonts w:asciiTheme="minorHAnsi" w:hAnsiTheme="minorHAnsi" w:cstheme="minorHAnsi"/>
          <w:color w:val="auto"/>
          <w:sz w:val="24"/>
        </w:rPr>
        <w:t xml:space="preserve"> Vabljeni, da izkoristite priložnost!</w:t>
      </w:r>
    </w:p>
    <w:p w:rsidR="00D76B5C" w:rsidRPr="00E76D10" w:rsidRDefault="00D76B5C" w:rsidP="00D223A9">
      <w:pPr>
        <w:jc w:val="both"/>
        <w:rPr>
          <w:rFonts w:asciiTheme="minorHAnsi" w:hAnsiTheme="minorHAnsi" w:cstheme="minorHAnsi"/>
          <w:szCs w:val="32"/>
        </w:rPr>
      </w:pPr>
    </w:p>
    <w:p w:rsidR="00D76B5C" w:rsidRPr="00E76D10" w:rsidRDefault="00D76B5C" w:rsidP="00D223A9">
      <w:pPr>
        <w:jc w:val="both"/>
        <w:rPr>
          <w:rFonts w:asciiTheme="minorHAnsi" w:hAnsiTheme="minorHAnsi" w:cstheme="minorHAnsi"/>
          <w:szCs w:val="32"/>
        </w:rPr>
      </w:pPr>
      <w:r w:rsidRPr="00E76D10">
        <w:rPr>
          <w:rFonts w:asciiTheme="minorHAnsi" w:hAnsiTheme="minorHAnsi" w:cstheme="minorHAnsi"/>
          <w:szCs w:val="32"/>
        </w:rPr>
        <w:t>Za več informacij pokličite:</w:t>
      </w:r>
    </w:p>
    <w:p w:rsidR="00D76B5C" w:rsidRPr="00E76D10" w:rsidRDefault="00D76B5C" w:rsidP="00D223A9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szCs w:val="32"/>
        </w:rPr>
      </w:pPr>
      <w:r w:rsidRPr="00E76D10">
        <w:rPr>
          <w:rFonts w:asciiTheme="minorHAnsi" w:hAnsiTheme="minorHAnsi" w:cstheme="minorHAnsi"/>
          <w:szCs w:val="32"/>
        </w:rPr>
        <w:t xml:space="preserve">Tina </w:t>
      </w:r>
      <w:proofErr w:type="spellStart"/>
      <w:r w:rsidRPr="00E76D10">
        <w:rPr>
          <w:rFonts w:asciiTheme="minorHAnsi" w:hAnsiTheme="minorHAnsi" w:cstheme="minorHAnsi"/>
          <w:szCs w:val="32"/>
        </w:rPr>
        <w:t>Bazjako</w:t>
      </w:r>
      <w:proofErr w:type="spellEnd"/>
      <w:r w:rsidRPr="00E76D10">
        <w:rPr>
          <w:rFonts w:asciiTheme="minorHAnsi" w:hAnsiTheme="minorHAnsi" w:cstheme="minorHAnsi"/>
          <w:szCs w:val="32"/>
        </w:rPr>
        <w:t xml:space="preserve"> – 05 / 721 12 89 (izvedba tečajev)</w:t>
      </w:r>
    </w:p>
    <w:p w:rsidR="00D76B5C" w:rsidRPr="00E76D10" w:rsidRDefault="00D76B5C" w:rsidP="00D223A9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szCs w:val="32"/>
        </w:rPr>
      </w:pPr>
      <w:r w:rsidRPr="00E76D10">
        <w:rPr>
          <w:rFonts w:asciiTheme="minorHAnsi" w:hAnsiTheme="minorHAnsi" w:cstheme="minorHAnsi"/>
          <w:szCs w:val="32"/>
        </w:rPr>
        <w:t>Erika Švara – 05 721 12 87 (svetovanje)</w:t>
      </w:r>
    </w:p>
    <w:sectPr w:rsidR="00D76B5C" w:rsidRPr="00E76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1556B"/>
    <w:multiLevelType w:val="hybridMultilevel"/>
    <w:tmpl w:val="7B3291D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5B13FB"/>
    <w:multiLevelType w:val="hybridMultilevel"/>
    <w:tmpl w:val="2A0455A2"/>
    <w:lvl w:ilvl="0" w:tplc="478C3428">
      <w:start w:val="20"/>
      <w:numFmt w:val="bullet"/>
      <w:lvlText w:val="-"/>
      <w:lvlJc w:val="left"/>
      <w:pPr>
        <w:ind w:left="720" w:hanging="360"/>
      </w:pPr>
      <w:rPr>
        <w:rFonts w:ascii="Candara" w:eastAsiaTheme="minorHAnsi" w:hAnsi="Candar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3696C"/>
    <w:multiLevelType w:val="hybridMultilevel"/>
    <w:tmpl w:val="37BA2CEE"/>
    <w:lvl w:ilvl="0" w:tplc="478C3428">
      <w:start w:val="20"/>
      <w:numFmt w:val="bullet"/>
      <w:lvlText w:val="-"/>
      <w:lvlJc w:val="left"/>
      <w:pPr>
        <w:ind w:left="1080" w:hanging="360"/>
      </w:pPr>
      <w:rPr>
        <w:rFonts w:ascii="Candara" w:eastAsiaTheme="minorHAnsi" w:hAnsi="Candar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D3"/>
    <w:rsid w:val="00012E48"/>
    <w:rsid w:val="000952DD"/>
    <w:rsid w:val="00125900"/>
    <w:rsid w:val="00210510"/>
    <w:rsid w:val="004E7AD1"/>
    <w:rsid w:val="007D64EC"/>
    <w:rsid w:val="00AC2DD3"/>
    <w:rsid w:val="00D223A9"/>
    <w:rsid w:val="00D76B5C"/>
    <w:rsid w:val="00DE448F"/>
    <w:rsid w:val="00E01076"/>
    <w:rsid w:val="00E76D10"/>
    <w:rsid w:val="00EF09C7"/>
    <w:rsid w:val="00FB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3CB30-9EF9-4D66-A62A-3B4DD145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C2DD3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D76B5C"/>
    <w:pPr>
      <w:keepNext/>
      <w:spacing w:before="100" w:beforeAutospacing="1" w:after="100" w:afterAutospacing="1"/>
      <w:outlineLvl w:val="0"/>
    </w:pPr>
    <w:rPr>
      <w:rFonts w:ascii="Candara" w:hAnsi="Candara" w:cs="Tahoma"/>
      <w:b/>
      <w:color w:val="2F5496" w:themeColor="accent5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AC2DD3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AC2DD3"/>
    <w:rPr>
      <w:i/>
      <w:iCs/>
    </w:rPr>
  </w:style>
  <w:style w:type="character" w:styleId="Hiperpovezava">
    <w:name w:val="Hyperlink"/>
    <w:basedOn w:val="Privzetapisavaodstavka"/>
    <w:uiPriority w:val="99"/>
    <w:unhideWhenUsed/>
    <w:rsid w:val="00AC2DD3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AC2DD3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D76B5C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D76B5C"/>
    <w:rPr>
      <w:rFonts w:ascii="Candara" w:hAnsi="Candara"/>
      <w:color w:val="2F5496" w:themeColor="accent5" w:themeShade="BF"/>
      <w:sz w:val="32"/>
      <w:szCs w:val="32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D76B5C"/>
    <w:rPr>
      <w:rFonts w:ascii="Candara" w:hAnsi="Candara" w:cs="Times New Roman"/>
      <w:color w:val="2F5496" w:themeColor="accent5" w:themeShade="BF"/>
      <w:sz w:val="32"/>
      <w:szCs w:val="32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D76B5C"/>
    <w:rPr>
      <w:rFonts w:ascii="Candara" w:hAnsi="Candara" w:cs="Tahoma"/>
      <w:b/>
      <w:color w:val="2F5496" w:themeColor="accent5" w:themeShade="BF"/>
      <w:sz w:val="32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051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0510"/>
    <w:rPr>
      <w:rFonts w:ascii="Tahoma" w:hAnsi="Tahoma" w:cs="Tahoma"/>
      <w:sz w:val="16"/>
      <w:szCs w:val="16"/>
      <w:lang w:eastAsia="sl-SI"/>
    </w:rPr>
  </w:style>
  <w:style w:type="paragraph" w:styleId="Telobesedila2">
    <w:name w:val="Body Text 2"/>
    <w:basedOn w:val="Navaden"/>
    <w:link w:val="Telobesedila2Znak"/>
    <w:uiPriority w:val="99"/>
    <w:unhideWhenUsed/>
    <w:rsid w:val="00D223A9"/>
    <w:rPr>
      <w:rFonts w:asciiTheme="minorHAnsi" w:hAnsiTheme="minorHAnsi" w:cstheme="minorHAnsi"/>
      <w:b/>
    </w:rPr>
  </w:style>
  <w:style w:type="character" w:customStyle="1" w:styleId="Telobesedila2Znak">
    <w:name w:val="Telo besedila 2 Znak"/>
    <w:basedOn w:val="Privzetapisavaodstavka"/>
    <w:link w:val="Telobesedila2"/>
    <w:uiPriority w:val="99"/>
    <w:rsid w:val="00D223A9"/>
    <w:rPr>
      <w:rFonts w:cstheme="minorHAnsi"/>
      <w:b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Tina Januš</cp:lastModifiedBy>
  <cp:revision>2</cp:revision>
  <dcterms:created xsi:type="dcterms:W3CDTF">2016-09-12T11:04:00Z</dcterms:created>
  <dcterms:modified xsi:type="dcterms:W3CDTF">2016-09-12T11:04:00Z</dcterms:modified>
</cp:coreProperties>
</file>